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1" w:rsidRPr="00F44BD1" w:rsidRDefault="00F44BD1" w:rsidP="00F44BD1">
      <w:pPr>
        <w:widowControl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</w:rPr>
      </w:pPr>
      <w:r w:rsidRPr="00F44BD1">
        <w:rPr>
          <w:rFonts w:ascii="新細明體" w:eastAsia="新細明體" w:hAnsi="新細明體" w:cs="Times New Roman" w:hint="eastAsia"/>
          <w:b/>
          <w:bCs/>
          <w:color w:val="000000"/>
          <w:kern w:val="0"/>
          <w:sz w:val="27"/>
          <w:szCs w:val="27"/>
          <w:u w:val="single"/>
        </w:rPr>
        <w:t>股價及成交量的不尋常波動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 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「本公司現應香港聯合交易所有限公司的要求，發表聲明如下：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 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本公司已知悉今日本公司的股份價格及成交量上升，茲聲明本公司並不知悉導致該改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變的任何原因。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 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本公司謹確認，目前並無任何《上市規則》第13.23條要求披露有關收購或變賣的商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談或協議在進行中。董事會亦</w:t>
      </w:r>
      <w:proofErr w:type="gramStart"/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不</w:t>
      </w:r>
      <w:proofErr w:type="gramEnd"/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知悉《上市規則》第13.09條要求披露任何足以或可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能影響價格的事宜。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 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上述聲明</w:t>
      </w:r>
      <w:proofErr w:type="gramStart"/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乃承申</w:t>
      </w:r>
      <w:proofErr w:type="gramEnd"/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銀萬國(香港)有限公司董事會之命而作出；董事會各董事願就本聲明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的準確性承擔個別及共同的責任。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 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於本公佈日期,本公司董事會成員包括十位董事，其中馮國榮先生、陸文清先生、李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萬全先生、郭純先生、</w:t>
      </w:r>
      <w:proofErr w:type="gramStart"/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應年康先生</w:t>
      </w:r>
      <w:proofErr w:type="gramEnd"/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為本公司執行董事，張平沼先生及黃剛先生為本公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proofErr w:type="gramStart"/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司非執行董事</w:t>
      </w:r>
      <w:proofErr w:type="gramEnd"/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 xml:space="preserve">，而吳永鏗先生、郭琳廣先生及卓福民先生為本公司獨立非執行董事。 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                                         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                                                                           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                                                    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 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 xml:space="preserve">                                         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承董事會命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申銀萬國(香港)有限公司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 xml:space="preserve">                                            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 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 xml:space="preserve">                                                                           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         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黃熾強先生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lastRenderedPageBreak/>
        <w:t>公司秘書                                           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 </w:t>
      </w:r>
    </w:p>
    <w:p w:rsidR="00F44BD1" w:rsidRPr="00F44BD1" w:rsidRDefault="00F44BD1" w:rsidP="00F44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</w:pPr>
      <w:r w:rsidRPr="00F44BD1">
        <w:rPr>
          <w:rFonts w:ascii="細明體" w:eastAsia="細明體" w:hAnsi="細明體" w:cs="Courier New" w:hint="eastAsia"/>
          <w:color w:val="333333"/>
          <w:kern w:val="0"/>
          <w:sz w:val="27"/>
          <w:szCs w:val="27"/>
        </w:rPr>
        <w:t>香港，  二零零七年五月十四日」</w:t>
      </w:r>
    </w:p>
    <w:p w:rsidR="00CC307A" w:rsidRPr="00F44BD1" w:rsidRDefault="00CC307A">
      <w:bookmarkStart w:id="0" w:name="_GoBack"/>
      <w:bookmarkEnd w:id="0"/>
    </w:p>
    <w:sectPr w:rsidR="00CC307A" w:rsidRPr="00F44B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D1" w:rsidRDefault="00F44BD1" w:rsidP="00F44BD1">
      <w:r>
        <w:separator/>
      </w:r>
    </w:p>
  </w:endnote>
  <w:endnote w:type="continuationSeparator" w:id="0">
    <w:p w:rsidR="00F44BD1" w:rsidRDefault="00F44BD1" w:rsidP="00F4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D1" w:rsidRDefault="00F44BD1" w:rsidP="00F44BD1">
      <w:r>
        <w:separator/>
      </w:r>
    </w:p>
  </w:footnote>
  <w:footnote w:type="continuationSeparator" w:id="0">
    <w:p w:rsidR="00F44BD1" w:rsidRDefault="00F44BD1" w:rsidP="00F44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AE"/>
    <w:rsid w:val="00CC307A"/>
    <w:rsid w:val="00F44BD1"/>
    <w:rsid w:val="00F8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4B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4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4BD1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44B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F44BD1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grame">
    <w:name w:val="grame"/>
    <w:basedOn w:val="a0"/>
    <w:rsid w:val="00F44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4B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4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4BD1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44B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F44BD1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grame">
    <w:name w:val="grame"/>
    <w:basedOn w:val="a0"/>
    <w:rsid w:val="00F4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>Shenyin Wanguo Securities (H.K.) Ltd.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Haozhang Yu</dc:creator>
  <cp:keywords/>
  <dc:description/>
  <cp:lastModifiedBy>Haozhang Yu</cp:lastModifiedBy>
  <cp:revision>2</cp:revision>
  <dcterms:created xsi:type="dcterms:W3CDTF">2019-10-22T09:09:00Z</dcterms:created>
  <dcterms:modified xsi:type="dcterms:W3CDTF">2019-10-22T09:10:00Z</dcterms:modified>
</cp:coreProperties>
</file>